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Зарегистрировано в Минюсте России 18 декабря 2015 г. N 40158</w:t>
      </w:r>
    </w:p>
    <w:p w:rsidR="005451FB" w:rsidRPr="005451FB" w:rsidRDefault="005451FB" w:rsidP="005451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МИНИСТЕРСТВО СПОРТА РОССИЙСКОЙ ФЕДЕРАЦИИ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ПРИКАЗ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от 30 сентября 2015 г. N 914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ОБ УТВЕРЖДЕНИИ ПОРЯДКА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 xml:space="preserve">ОСУЩЕСТВЛЕНИЯ </w:t>
      </w:r>
      <w:proofErr w:type="gramStart"/>
      <w:r w:rsidRPr="005451FB">
        <w:rPr>
          <w:rFonts w:ascii="Times New Roman" w:hAnsi="Times New Roman" w:cs="Times New Roman"/>
        </w:rPr>
        <w:t>ЭКСПЕРИМЕНТАЛЬНОЙ</w:t>
      </w:r>
      <w:proofErr w:type="gramEnd"/>
      <w:r w:rsidRPr="005451FB">
        <w:rPr>
          <w:rFonts w:ascii="Times New Roman" w:hAnsi="Times New Roman" w:cs="Times New Roman"/>
        </w:rPr>
        <w:t xml:space="preserve"> И ИННОВАЦИОННОЙ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ДЕЯТЕЛЬНОСТИ В ОБЛАСТИ ФИЗИЧЕСКОЙ КУЛЬТУРЫ И СПОРТА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451FB" w:rsidRPr="005451F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1FB" w:rsidRPr="005451FB" w:rsidRDefault="0054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451FB" w:rsidRPr="005451FB" w:rsidRDefault="0054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5" w:history="1">
              <w:r w:rsidRPr="005451F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Приказа</w:t>
              </w:r>
            </w:hyperlink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Минспорта</w:t>
            </w:r>
            <w:proofErr w:type="spellEnd"/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России от 23.11.2017 N 1017)</w:t>
            </w:r>
          </w:p>
        </w:tc>
      </w:tr>
    </w:tbl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пунктом 21.4 статьи 6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30, ст. 4596, N 49, ст. 7062, N 50, ст. 7354; 2013, N 27, ст. 3477; </w:t>
      </w:r>
      <w:proofErr w:type="gramStart"/>
      <w:r w:rsidRPr="005451FB">
        <w:rPr>
          <w:rFonts w:ascii="Times New Roman" w:hAnsi="Times New Roman" w:cs="Times New Roman"/>
          <w:sz w:val="26"/>
          <w:szCs w:val="26"/>
        </w:rPr>
        <w:t>2015, N 1, ст. 76, N 27, ст. 3995), приказываю:</w:t>
      </w:r>
      <w:proofErr w:type="gramEnd"/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1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осуществления экспериментальной и инновационной деятельности в области физической культуры и спорта.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2. Приказ вступает в силу с 1 января 2016 года.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451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51F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Министр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В.Л.МУТКО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Утвержден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от 30 сентября 2015 г. N 914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0" w:name="Par31"/>
      <w:bookmarkEnd w:id="0"/>
      <w:r w:rsidRPr="005451FB">
        <w:rPr>
          <w:rFonts w:ascii="Times New Roman" w:hAnsi="Times New Roman" w:cs="Times New Roman"/>
        </w:rPr>
        <w:t>ПОРЯДОК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 xml:space="preserve">ОСУЩЕСТВЛЕНИЯ </w:t>
      </w:r>
      <w:proofErr w:type="gramStart"/>
      <w:r w:rsidRPr="005451FB">
        <w:rPr>
          <w:rFonts w:ascii="Times New Roman" w:hAnsi="Times New Roman" w:cs="Times New Roman"/>
        </w:rPr>
        <w:t>ЭКСПЕРИМЕНТАЛЬНОЙ</w:t>
      </w:r>
      <w:proofErr w:type="gramEnd"/>
      <w:r w:rsidRPr="005451FB">
        <w:rPr>
          <w:rFonts w:ascii="Times New Roman" w:hAnsi="Times New Roman" w:cs="Times New Roman"/>
        </w:rPr>
        <w:t xml:space="preserve"> И ИННОВАЦИОННОЙ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ДЕЯТЕЛЬНОСТИ В ОБЛАСТИ ФИЗИЧЕСКОЙ КУЛЬТУРЫ И СПОРТА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451FB" w:rsidRPr="005451F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51FB" w:rsidRPr="005451FB" w:rsidRDefault="0054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451FB" w:rsidRPr="005451FB" w:rsidRDefault="0054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7" w:history="1">
              <w:r w:rsidRPr="005451F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Приказа</w:t>
              </w:r>
            </w:hyperlink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proofErr w:type="spellStart"/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Минспорта</w:t>
            </w:r>
            <w:proofErr w:type="spellEnd"/>
            <w:r w:rsidRPr="005451F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России от 23.11.2017 N 1017)</w:t>
            </w:r>
          </w:p>
        </w:tc>
      </w:tr>
    </w:tbl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I. Общие положения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1. Порядок осуществления экспериментальной и инновационной деятельности в области физической культуры и спорта (далее - Порядок) определяет правила, направления и принципы осуществления экспериментальной и инновационной деятельности в области физической культуры и спорта.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Экспериментальная деятельность в области физической культуры и спорта направлена на разработку, апробацию и внедрение новых спортивных технологий, методик и ресурсов и осуществляется в форме экспериментов (реализации экспериментальных проектов).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Инновационная деятельность в области физической культуры и спорта ориентирована на совершенствование научно-методического, методического, организационного, правового, финансового, кадрового, материально-технического и иного обеспечения отрасли, в том числе системы подготовки спортивного резерва и осуществляется в форме реализации инновационных проектов.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Экспериментальная и инновационная деятельность в области физической культуры и спорта (далее - экспериментальная (инновационная) деятельность) осуществляется в целях обеспечения модернизации и развития отрасли, в том числе подготовки спортивного резерва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области физической культуры и спорта.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1FB">
        <w:rPr>
          <w:rFonts w:ascii="Times New Roman" w:hAnsi="Times New Roman" w:cs="Times New Roman"/>
          <w:sz w:val="26"/>
          <w:szCs w:val="26"/>
        </w:rPr>
        <w:t>Экспериментальные и инновационные проекты в области физической культуры и спорта реализуются организациями, осуществляющими спортивную подготовку, общественными организациями и иными организациями, осуществляющими деятельность в области физической культуры и спорта, в том числе общероссийскими физкультурно-спортивными обществами, общественно-государственными организациями, организующими соревнования по военно-прикладным и служебно-прикладным видам спорта (далее - организации), а также органами исполнительной власти субъекта Российской Федерации в области физической культуры и спорта</w:t>
      </w:r>
      <w:proofErr w:type="gramEnd"/>
      <w:r w:rsidRPr="005451FB">
        <w:rPr>
          <w:rFonts w:ascii="Times New Roman" w:hAnsi="Times New Roman" w:cs="Times New Roman"/>
          <w:sz w:val="26"/>
          <w:szCs w:val="26"/>
        </w:rPr>
        <w:t>, органами местного самоуправления.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Экспериментальный или инновационный проект в области физической культуры и спорта (далее - экспериментальный (инновационный) проект) может реализовываться как одной, так и несколькими организациями, использующими различные формы взаимодействия.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2. Организации, органы исполнительной власти субъекта Российской Федерации в области физической культуры и спорта, органы местного самоуправления, осуществляющие экспериментальную (инновационную) деятельность, являясь </w:t>
      </w:r>
      <w:r w:rsidRPr="005451FB">
        <w:rPr>
          <w:rFonts w:ascii="Times New Roman" w:hAnsi="Times New Roman" w:cs="Times New Roman"/>
          <w:sz w:val="26"/>
          <w:szCs w:val="26"/>
        </w:rPr>
        <w:lastRenderedPageBreak/>
        <w:t>федеральными или региональными экспериментальными (инновационными) площадками, составляют экспериментальную (инновационную) инфраструктуру в области физической культуры и спорта.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3. Основными принципами и условиями экспериментальной (инновационной) деятельности являются: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соблюдение в процессе осуществления экспериментальной (инновационной) деятельности научно обоснованной программы реализации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гласность и открытость информации об осуществляемой экспериментальной (инновационной) деятельности;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наличие материально-технической базы, необходимой для осуществления экспериментальной (инновационной) деятельности;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координация, методическое обеспечение экспериментальной (инновационной) деятельности;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организация подготовки кадров для осуществления экспериментальной (инновационной) деятельности;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материальное стимулирование специалистов, участвующих в экспериментальной (инновационной) деятельности;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привлечение экспертов, специалистов и волонтеров для осуществления экспериментальной (инновационной) деятельности.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4. Основными направлениями экспериментальной (инновационной) деятельности являются разработка, апробация и внедрение: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новых спортивных технологий, методов и форм тренировочного процесса;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программ спортивной подготовки, программ развития образовательных организаций, осуществляющих деятельность в области физической культуры и спорта;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методик профессиональной подготовки, переподготовки и (или) повышения квалификации кадров, в том числе тренерских, научных, методических и руководящих работников и других специалистов отрасли физической культуры и спорта, на основе применения современных технологий;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форм и методов взаимодействия на разных уровнях управления системы подготовки спортивного резерва (федеральном, региональном, муниципальном), в том числе с использованием современных технологий;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новых механизмов взаимодействия организаций, осуществляющих спортивную подготовку;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систем оценки качества спортивной подготовки, форм и процедур индивидуального отбора спортсменов;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lastRenderedPageBreak/>
        <w:t>систем адресной поддержки спортсменов, тренеров, инструкторов-методистов и других специалистов отрасли физической культуры и спорта;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иной экспериментальной или инновационной деятельности в области физической культуры и спорта.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5. Экспериментальные (инновационные) площадки осуществляют деятельность в области физической культуры и спорта по одному или нескольким направлениям, как в рамках экспериментальных (инновационных) проектов, выполняемых по заказу Министерства спорта Российской Федерации (далее - Министерство), органов государственной власти субъектов Российской Федерации, так и по собственным разработанным экспериментальным (инновационным) проектам.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II. Деятельность экспериментальных (инновационных) площадок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6. Экспериментальные (инновационные) площадки осуществляют свою деятельность в соответствии с программой реализации экспериментального (инновационного) проекта.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9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7. Основными задачами деятельности экспериментальной (инновационной) площадки являются: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реализация экспериментальных (инновационных) проектов в области физической культуры и спорта;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осуществление мониторинга реализации мероприятий проекта в области физической культуры и спорта на федеральном, региональном и муниципальном уровнях, выявление и распространение эффективных практик.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(п. 7 в ред. </w:t>
      </w:r>
      <w:hyperlink r:id="rId10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8. Экспериментальные (инновационные) площадки: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планируют свою деятельность, при необходимости привлекая научных работников, экспертов, специалистов;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осуществляют мониторинг реализуемого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ежегодно в срок до 1 марта информируют Министерство о целях, задачах, механизмах, результативности реализации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реализуют экспериментальный (инновационный) проект в установленные в нем сроки;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обеспечивают соблюдение прав и законных интересов участников экспериментальной (инновационной) деятельности;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своевременно информируют Министерство о возникших проблемах, препятствующих реализации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lastRenderedPageBreak/>
        <w:t>по окончании реализации экспериментального (инновационного) проекта направляют в Министерство отчет о результатах деятельности экспериментальной (инновационной) площадки и предложения по внедрению и использованию результатов;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при необходимости вносят изменения в программу реализации экспериментального (инновационного) проекта.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9. Организации, органы исполнительной власти субъекта Российской Федерации в области физической культуры и спорта, органы местного самоуправления, реализующие экспериментальные и инновационные проекты в области физической культуры и спорта в соответствии с программой реализации экспериментального (инновационного) проекта, самостоятельно обеспечивают реализацию экспериментального (инновационного) проекта.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10. Признание экспериментальной (инновационной) площадкой может осуществляться в отношении нескольких организаций, в том числе осуществляющих экспериментальную (инновационную) деятельность органов исполнительной власти субъекта Российской Федерации в области физической культуры и спорта, органов местного самоуправления, объединивших ресурсы на основании соглашения об экспериментальной (инновационной) деятельности (далее - Соглашение).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Стороны Соглашения определяют ответственного (далее уполномоченное лицо) за формирование и направление заявки для признания экспериментальной (инновационной) площадкой и прилагаемых к ней документов.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5451FB">
        <w:rPr>
          <w:rFonts w:ascii="Times New Roman" w:hAnsi="Times New Roman" w:cs="Times New Roman"/>
          <w:sz w:val="26"/>
          <w:szCs w:val="26"/>
        </w:rPr>
        <w:t>Ответственным исполнителем по организации работы экспериментальной (инновационной) площадки (далее - ответственный исполнитель) является руководитель организации, которая признана экспериментальной (инновационной) площадкой.</w:t>
      </w:r>
      <w:proofErr w:type="gramEnd"/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Ответственным исполнителем по организации работы экспериментальной (инновационной) площадки, в случае осуществления экспериментальной (инновационной) деятельности несколькими организациями, органами исполнительной власти субъекта Российской Федерации в области физической культуры и спорта, органами местного самоуправления (далее - группа организаций) является определенный Соглашением руководитель соответствующей стороны Соглашения.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12. Ответственный исполнитель: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определяет перечень и задачи структурных подразделений, работников, участвующих в реализации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осуществляет мониторинг реализации экспериментального (инновационного) проекта и достижения промежуточных результатов;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организует (при необходимости) профессиональную подготовку, переподготовку и (или) повышение квалификации работников, участвующих в реализации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назначает научных руководителей экспериментального (инновационного) проекта, с целью координации деятельности экспериментальной (инновационной) площадки, </w:t>
      </w:r>
      <w:r w:rsidRPr="005451FB">
        <w:rPr>
          <w:rFonts w:ascii="Times New Roman" w:hAnsi="Times New Roman" w:cs="Times New Roman"/>
          <w:sz w:val="26"/>
          <w:szCs w:val="26"/>
        </w:rPr>
        <w:lastRenderedPageBreak/>
        <w:t>оказания методической, информационной, консультационной и иной помощи и поддержки;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отчитывается перед Министерством о ходе и результатах реализации экспериментального (инновационного) проекта в сроки, установленные в программе реализации экспериментального (инновационного) проекта.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13. Научный руководитель экспериментального (инновационного) проекта: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осуществляет научно-методическое сопровождение реализации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оказывает содействие в опубликовании материалов о результатах реализации экспериментального (инновационного) проекта в научных периодических изданиях, сборниках научных трудов и информационно-телекоммуникационной сети "Интернет";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осуществляет своевременный анализ, обобщение и описание результатов реализации экспериментального (инновационного) проекта.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14. Ответственный исполнитель вправе: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вносить предложения в Министерство по результатам деятельности экспериментальной (инновационной) площадки;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взаимодействовать с научными организациями, общественными организациями, экспертами и специалистами;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привлекать к работе экспериментальной (инновационной) площадки волонтеров.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15. В организации, признанной экспериментальной (инновационной) площадкой, экспериментальная (инновационная) деятельность может осуществляться отдельным структурным подразделением.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16. Органы государственной власти субъектов Российской Федерации, в рамках своих полномочий, создают условия для осуществления экспериментальной (инновационной) деятельности в субъектах Российской Федерации и внедрения достигнутых результатов в практику.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Органы исполнительной власти субъекта Российской Федерации в области физической культуры и спорта, ежегодно в срок до 1 марта направляют в Министерство перечень региональных экспериментальных (инновационных) площадок, действующих на территории субъекта Российской Федерации, а также предложения по распространению и внедрению результатов реализованных экспериментальных (инновационных) проектов в практику.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 xml:space="preserve">III. Управление деятельностью </w:t>
      </w:r>
      <w:proofErr w:type="gramStart"/>
      <w:r w:rsidRPr="005451FB">
        <w:rPr>
          <w:rFonts w:ascii="Times New Roman" w:hAnsi="Times New Roman" w:cs="Times New Roman"/>
        </w:rPr>
        <w:t>федеральных</w:t>
      </w:r>
      <w:proofErr w:type="gramEnd"/>
      <w:r w:rsidRPr="005451FB">
        <w:rPr>
          <w:rFonts w:ascii="Times New Roman" w:hAnsi="Times New Roman" w:cs="Times New Roman"/>
        </w:rPr>
        <w:t xml:space="preserve"> экспериментальных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(инновационных) площадок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lastRenderedPageBreak/>
        <w:t>17. В целях управления экспериментальной (инновационной) деятельностью федеральных экспериментальных (инновационных) площадок Министерство создает координационную группу по экспериментальной (инновационной) деятельности (далее - координационная группа).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В координационную группу входят представители: Министерства, заинтересованных федеральных органов государственной власти, подведомственных Министерству организаций, а также представители органов исполнительной власти субъектов Российской Федерации в области физической культуры и спорта, органов местного самоуправления, организаций, осуществляющих спортивную подготовку, научных организаций, общественных организаций и иных организаций, осуществляющих деятельность в области физической культуры и спорта.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18. Координационная группа: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готовит предложения по приоритетным направлениям государственной политики в области физической культуры и спорта, для дальнейшего развития которых требуется осуществление экспериментальной (инновационной) деятельности;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готовит предложения по корректировке основных направлений деятельности экспериментальных (инновационных) площадок и критериям эффективности их реализации, а также по внедрению и использованию результатов деятельности экспериментальных (инновационных) площадок;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проводит рассмотрение заявок и прилагаемых к ней документов, в том числе заключений экспертных организаций;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принимает решение о рекомендации по включению/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невключению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организации (группы организаций) в список федеральных экспериментальных (инновационных) площадок, формируемый Министерством;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в срок до 1 апреля года, следующего за </w:t>
      </w:r>
      <w:proofErr w:type="gramStart"/>
      <w:r w:rsidRPr="005451F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451FB">
        <w:rPr>
          <w:rFonts w:ascii="Times New Roman" w:hAnsi="Times New Roman" w:cs="Times New Roman"/>
          <w:sz w:val="26"/>
          <w:szCs w:val="26"/>
        </w:rPr>
        <w:t>, анализирует отчет о результатах деятельности экспериментальной (инновационной) площадки.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(п. 18 в ред. </w:t>
      </w:r>
      <w:hyperlink r:id="rId17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19. Основной формой деятельности координационной группы являются заседания, которые проводятся по мере необходимости, но не реже одного раза в полугодие и организуются федеральным центром подготовки спортивного резерва.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Координационная группа осуществляет свою деятельность в соответствии с регламентом, который утверждается на ее заседании.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Заседание координационной группы считается правомочным, если на нем присутствует более половины членов координационной группы.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20. Решения координационной группы принимаются простым большинством голосов присутствующих на заседании и оформляются протоколом, который подписывается председателем. В протоколе указывается особое мнение членов координационной группы (при его наличии). При равенстве голосов членов координационной группы решающим является голос председателя координационной группы.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8"/>
      <w:bookmarkEnd w:id="1"/>
      <w:r w:rsidRPr="005451FB">
        <w:rPr>
          <w:rFonts w:ascii="Times New Roman" w:hAnsi="Times New Roman" w:cs="Times New Roman"/>
          <w:sz w:val="26"/>
          <w:szCs w:val="26"/>
        </w:rPr>
        <w:lastRenderedPageBreak/>
        <w:t>21. Министерство осуществляет методическое обеспечение и координацию деятельности федеральных экспериментальных (инновационных) площадок, в том числе: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привлекает для экспертной оценки заявок по федеральным экспериментальным (инновационным) площадкам научные и иные организации, ученых и специалистов;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проверяет полученную заявку и прилагаемые к ней документы на соответствие требованиям, установленным </w:t>
      </w:r>
      <w:hyperlink w:anchor="Par142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пунктом 22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направляет полученную заявку и прилагаемые к ней документы в координационную группу на рассмотрение;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направляет представителей для участия в мероприятиях, проводимых экспериментальными (инновационными) площадками;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запрашивает сведения о деятельности экспериментальных (инновационных) площадок;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рассматривает отчет о реализации экспериментальных (инновационных) проектов федеральными экспериментальными (инновационными) площадками;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информирует общественность о реализуемых экспериментальными (инновационными) площадками экспериментальных (инновационных) проектах;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разрабатывает и опубликовывает документы по экспериментальной (инновационной) деятельности;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осуществляет информационно-аналитическое обеспечение координационной группы.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(п. 21 в ред. </w:t>
      </w:r>
      <w:hyperlink r:id="rId18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IV. Федеральная экспериментальная (инновационная) площадка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42"/>
      <w:bookmarkEnd w:id="2"/>
      <w:r w:rsidRPr="005451FB">
        <w:rPr>
          <w:rFonts w:ascii="Times New Roman" w:hAnsi="Times New Roman" w:cs="Times New Roman"/>
          <w:sz w:val="26"/>
          <w:szCs w:val="26"/>
        </w:rPr>
        <w:t xml:space="preserve">22. Организация (уполномоченное лицо), претендующая (претендующее) на признание федеральной экспериментальной (инновационной) площадкой, направляет в </w:t>
      </w:r>
      <w:r w:rsidRPr="004D61DE">
        <w:rPr>
          <w:rFonts w:ascii="Times New Roman" w:hAnsi="Times New Roman" w:cs="Times New Roman"/>
          <w:sz w:val="26"/>
          <w:szCs w:val="26"/>
          <w:highlight w:val="yellow"/>
        </w:rPr>
        <w:t>Министерство заявку</w:t>
      </w:r>
      <w:r w:rsidRPr="005451FB">
        <w:rPr>
          <w:rFonts w:ascii="Times New Roman" w:hAnsi="Times New Roman" w:cs="Times New Roman"/>
          <w:sz w:val="26"/>
          <w:szCs w:val="26"/>
        </w:rPr>
        <w:t>, содержащую следующую информацию: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2C2A51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>наименование организации (группы организаций), претендующей на признание федеральной экспериментальной (инновационной) площадкой, адрес (место нахождения) и контактные телефоны;</w:t>
      </w:r>
    </w:p>
    <w:p w:rsidR="005451FB" w:rsidRPr="002C2A51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>цели, задачи предлагаемого экспериментального (инновационного) проекта, обоснование его значимости для развития в Российской Федерации приоритетного направления государственной политики в области физической культуры и спорта;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 xml:space="preserve">(в ред. </w:t>
      </w:r>
      <w:hyperlink r:id="rId20" w:history="1">
        <w:r w:rsidRPr="002C2A51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Приказа</w:t>
        </w:r>
      </w:hyperlink>
      <w:r w:rsidRPr="002C2A5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2C2A51">
        <w:rPr>
          <w:rFonts w:ascii="Times New Roman" w:hAnsi="Times New Roman" w:cs="Times New Roman"/>
          <w:sz w:val="26"/>
          <w:szCs w:val="26"/>
          <w:highlight w:val="yellow"/>
        </w:rPr>
        <w:t>Минспорта</w:t>
      </w:r>
      <w:proofErr w:type="spellEnd"/>
      <w:r w:rsidRPr="002C2A51">
        <w:rPr>
          <w:rFonts w:ascii="Times New Roman" w:hAnsi="Times New Roman" w:cs="Times New Roman"/>
          <w:sz w:val="26"/>
          <w:szCs w:val="26"/>
          <w:highlight w:val="yellow"/>
        </w:rPr>
        <w:t xml:space="preserve"> России от 23.11.2017 N 1017)</w:t>
      </w:r>
    </w:p>
    <w:p w:rsidR="005451FB" w:rsidRPr="002C2A51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>предполагаемые источники финансирования.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>К заявке прилагаются следующие документы:</w:t>
      </w:r>
    </w:p>
    <w:p w:rsidR="005451FB" w:rsidRPr="002C2A51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а) экспериментальный (инновационный) проект, содержащий: краткое обоснование актуальности темы; исходные теоретические положения: объект исследования, предмет исследования, цель, задачи, гипотеза, методы и конкретные методики, этапы, сроки реализации проекта, с указанием даты начала и завершения; критерии оценки результативности экспериментальной (инновационной) деятельности, прогнозируемые негативные эффекты при реализации проекта и способы их нивелирования или минимизации; обоснование возможности реализации проекта или предложения по внесению изменений в законодательство Российской Федерации, необходимые для реализации проекта;</w:t>
      </w:r>
    </w:p>
    <w:p w:rsidR="005451FB" w:rsidRPr="002C2A51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>б) программа реализации экспериментального (инновационного) проекта, включающая: основное содержание и методы деятельности по этапам реализации проекта,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методических разработок по теме проекта; ресурсное обеспечение экспериментального (инновационного) проекта, предполагаемые источники финансирования экспериментального (инновационного) проекта;</w:t>
      </w:r>
    </w:p>
    <w:p w:rsidR="005451FB" w:rsidRPr="002C2A51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>в) план реализации экспериментального (инновационного) проекта с указанием сроков реализации по этапам и результатов, исполнителей, с предварительным расчетом по кадровому, экономическому, материально-техническому и научному обеспечению реализации экспериментального (инновационного) проекта;</w:t>
      </w:r>
    </w:p>
    <w:p w:rsidR="005451FB" w:rsidRPr="002C2A51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2C2A51">
        <w:rPr>
          <w:rFonts w:ascii="Times New Roman" w:hAnsi="Times New Roman" w:cs="Times New Roman"/>
          <w:sz w:val="26"/>
          <w:szCs w:val="26"/>
          <w:highlight w:val="yellow"/>
        </w:rPr>
        <w:t>пп</w:t>
      </w:r>
      <w:proofErr w:type="spellEnd"/>
      <w:r w:rsidRPr="002C2A51">
        <w:rPr>
          <w:rFonts w:ascii="Times New Roman" w:hAnsi="Times New Roman" w:cs="Times New Roman"/>
          <w:sz w:val="26"/>
          <w:szCs w:val="26"/>
          <w:highlight w:val="yellow"/>
        </w:rPr>
        <w:t xml:space="preserve">. "в" в ред. </w:t>
      </w:r>
      <w:hyperlink r:id="rId21" w:history="1">
        <w:r w:rsidRPr="002C2A51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Приказа</w:t>
        </w:r>
      </w:hyperlink>
      <w:r w:rsidRPr="002C2A5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2C2A51">
        <w:rPr>
          <w:rFonts w:ascii="Times New Roman" w:hAnsi="Times New Roman" w:cs="Times New Roman"/>
          <w:sz w:val="26"/>
          <w:szCs w:val="26"/>
          <w:highlight w:val="yellow"/>
        </w:rPr>
        <w:t>Минспорта</w:t>
      </w:r>
      <w:proofErr w:type="spellEnd"/>
      <w:r w:rsidRPr="002C2A51">
        <w:rPr>
          <w:rFonts w:ascii="Times New Roman" w:hAnsi="Times New Roman" w:cs="Times New Roman"/>
          <w:sz w:val="26"/>
          <w:szCs w:val="26"/>
          <w:highlight w:val="yellow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2A51">
        <w:rPr>
          <w:rFonts w:ascii="Times New Roman" w:hAnsi="Times New Roman" w:cs="Times New Roman"/>
          <w:sz w:val="26"/>
          <w:szCs w:val="26"/>
          <w:highlight w:val="yellow"/>
        </w:rPr>
        <w:t>г) копия Соглашения с указанием ответственного исполнителя, в случае обращения за признанием группы организаций федеральной экспериментальной (инновационной) площадкой.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23. </w:t>
      </w:r>
      <w:r w:rsidRPr="00522EA4">
        <w:rPr>
          <w:rFonts w:ascii="Times New Roman" w:hAnsi="Times New Roman" w:cs="Times New Roman"/>
          <w:sz w:val="26"/>
          <w:szCs w:val="26"/>
          <w:highlight w:val="yellow"/>
        </w:rPr>
        <w:t>Министерство рассматривает заявку и прилагаемые документы в срок не более 30 календарных дней.</w:t>
      </w:r>
      <w:bookmarkStart w:id="3" w:name="_GoBack"/>
      <w:bookmarkEnd w:id="3"/>
      <w:r w:rsidRPr="005451FB">
        <w:rPr>
          <w:rFonts w:ascii="Times New Roman" w:hAnsi="Times New Roman" w:cs="Times New Roman"/>
          <w:sz w:val="26"/>
          <w:szCs w:val="26"/>
        </w:rPr>
        <w:t xml:space="preserve"> В случае предоставления неполной или недостоверной информации и/или несоответствия требованиям, установленным </w:t>
      </w:r>
      <w:hyperlink w:anchor="Par142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пунктом 22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Порядка, заявка и прилагаемые документы возвращаются организации, уполномоченному лицу с указанием причин возврата.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В случае предоставления полной, достоверной информации и соответствия установленным </w:t>
      </w:r>
      <w:hyperlink w:anchor="Par142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пунктом 22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Порядка требованиям по результатам рассмотрения, заявка и прилагаемые к ней документы направляются Министерством на экспертную оценку согласно </w:t>
      </w:r>
      <w:hyperlink w:anchor="Par128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пункту 21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(п. 23 в ред. </w:t>
      </w:r>
      <w:hyperlink r:id="rId22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57"/>
      <w:bookmarkEnd w:id="4"/>
      <w:r w:rsidRPr="005451FB">
        <w:rPr>
          <w:rFonts w:ascii="Times New Roman" w:hAnsi="Times New Roman" w:cs="Times New Roman"/>
          <w:sz w:val="26"/>
          <w:szCs w:val="26"/>
        </w:rPr>
        <w:t>24. Экспертная оценка заявки и прилагаемых документов проводится путем исследования их на соответствие критериям.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Критерии экспертной оценки заявки и прилагаемых документов: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а) соответствие экспериментального (инновационного) проекта приоритетным направлениям государственной политики в области физической культуры и спорта;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б) научная обоснованность, актуальность, новизна;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lastRenderedPageBreak/>
        <w:t>в) качество содержания программы реализации экспериментального (инновационного) проекта: конкретность, достаточность, наличие ресурсов;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г) обоснованность достижения ожидаемого результата.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(п. 24 в ред. </w:t>
      </w:r>
      <w:hyperlink r:id="rId23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25. На основании решения координационной группы признание организации (группы организаций) федеральной экспериментальной (инновационной) площадкой оформляется приказом Министерства.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(п. 25 в ред. </w:t>
      </w:r>
      <w:hyperlink r:id="rId24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26. Утратил силу. - </w:t>
      </w:r>
      <w:hyperlink r:id="rId25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27. Основаниями для отказа в признании федеральной экспериментальной (инновационной) площадкой являются: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а) неполная или недостоверная информация в пакете документов, предусмотренном </w:t>
      </w:r>
      <w:hyperlink w:anchor="Par142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пунктом 22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б) несоответствие пакета документов критериям, установленным </w:t>
      </w:r>
      <w:hyperlink w:anchor="Par157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пунктом 24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28. Признание федеральной экспериментальной (инновационной) площадкой осуществляется на период реализации экспериментального (инновационного) проекта.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По истечении срока реализации экспериментального (инновационного) проекта, по предложению федерального центра подготовки спортивного резерва, Министерством принимается одно из следующих решений: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а) о прекращении деятельности федеральной экспериментальной (инновационной) площадки;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б) о продлении деятельности федеральной экспериментальной (инновационной) площадки.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29. Федеральные экспериментальные (инновационные) площадки представляют в Министерство через федеральный центр подготовки спортивного резерва: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ежегодно в срок до 1 марта года, следующего за </w:t>
      </w:r>
      <w:proofErr w:type="gramStart"/>
      <w:r w:rsidRPr="005451F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451FB">
        <w:rPr>
          <w:rFonts w:ascii="Times New Roman" w:hAnsi="Times New Roman" w:cs="Times New Roman"/>
          <w:sz w:val="26"/>
          <w:szCs w:val="26"/>
        </w:rPr>
        <w:t xml:space="preserve"> - письменные отчеты о реализации экспериментальных (инновационных) проектов;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по истечении 30 календарных дней с момента окончания реализации экспериментального (инновационного) проекта - отчет о завершении деятельности экспериментальной (инновационной) площадки, предложения по внедрению и использованию результатов.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V. Прекращение деятельности экспериментальной</w:t>
      </w:r>
    </w:p>
    <w:p w:rsidR="005451FB" w:rsidRPr="005451FB" w:rsidRDefault="005451FB" w:rsidP="005451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451FB">
        <w:rPr>
          <w:rFonts w:ascii="Times New Roman" w:hAnsi="Times New Roman" w:cs="Times New Roman"/>
        </w:rPr>
        <w:t>(инновационной) площадки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30. Деятельность экспериментальной (инновационной) площадки прекращается в случаях: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lastRenderedPageBreak/>
        <w:t>а) истечения срока реализации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б) получения промежуточных результатов, свидетельствующих о невозможности или нецелесообразности продолжения реализации экспериментального (инновационного) проекта;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в) непредставления или нарушение срока представления отчета о реализации экспериментального (инновационного) проекта.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31. Вопрос о прекращении деятельности федеральной экспериментальной (инновационной) площадки рассматривается Министерством, по результатам рассмотрения принимается одно из следующих решений: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а) о прекращении деятельности федеральной экспериментальной (инновационной) площадки;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б) об отказе в прекращении деятельности федеральной экспериментальной (инновационной) площадки.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(п. 31 в ред. </w:t>
      </w:r>
      <w:hyperlink r:id="rId26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1017)</w:t>
      </w:r>
    </w:p>
    <w:p w:rsidR="005451FB" w:rsidRPr="005451FB" w:rsidRDefault="005451FB" w:rsidP="0054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32. Утратил силу. - </w:t>
      </w:r>
      <w:hyperlink r:id="rId27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к Порядку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Программа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реализации экспериментального (инновационного проекта)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Утратила силу. - </w:t>
      </w:r>
      <w:hyperlink r:id="rId28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к Порядку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Отчет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о результатах деятельности экспериментальной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(инновационной) площадки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Утратил силу. - </w:t>
      </w:r>
      <w:hyperlink r:id="rId29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к Порядку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Заявка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для признания экспериментальной (инновационной) площадки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Утратила силу. - </w:t>
      </w:r>
      <w:hyperlink r:id="rId30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к Порядку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План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>реализации экспериментального (инновационного) проекта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FB">
        <w:rPr>
          <w:rFonts w:ascii="Times New Roman" w:hAnsi="Times New Roman" w:cs="Times New Roman"/>
          <w:sz w:val="26"/>
          <w:szCs w:val="26"/>
        </w:rPr>
        <w:t xml:space="preserve">Утратил силу. - </w:t>
      </w:r>
      <w:hyperlink r:id="rId31" w:history="1">
        <w:r w:rsidRPr="005451FB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545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1FB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5451FB">
        <w:rPr>
          <w:rFonts w:ascii="Times New Roman" w:hAnsi="Times New Roman" w:cs="Times New Roman"/>
          <w:sz w:val="26"/>
          <w:szCs w:val="26"/>
        </w:rPr>
        <w:t xml:space="preserve"> России от 23.11.2017 N 1017.</w:t>
      </w: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FB" w:rsidRPr="005451FB" w:rsidRDefault="005451FB" w:rsidP="005451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B2C" w:rsidRPr="005451FB" w:rsidRDefault="00DA0B2C">
      <w:pPr>
        <w:rPr>
          <w:rFonts w:ascii="Times New Roman" w:hAnsi="Times New Roman" w:cs="Times New Roman"/>
          <w:sz w:val="26"/>
          <w:szCs w:val="26"/>
        </w:rPr>
      </w:pPr>
    </w:p>
    <w:sectPr w:rsidR="00DA0B2C" w:rsidRPr="005451FB" w:rsidSect="005451FB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1FB"/>
    <w:rsid w:val="002C2A51"/>
    <w:rsid w:val="004D61DE"/>
    <w:rsid w:val="00522EA4"/>
    <w:rsid w:val="005451FB"/>
    <w:rsid w:val="00677733"/>
    <w:rsid w:val="00B17262"/>
    <w:rsid w:val="00C70B50"/>
    <w:rsid w:val="00DA0B2C"/>
    <w:rsid w:val="00E25EB6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E65077BEF6743D5F4CF583405567154E59C9A831E3AFA8EC58FE599848AEC308DF209594ACFC0uB4FF" TargetMode="External"/><Relationship Id="rId18" Type="http://schemas.openxmlformats.org/officeDocument/2006/relationships/hyperlink" Target="consultantplus://offline/ref=66DE65077BEF6743D5F4CF583405567154E59C9A831E3AFA8EC58FE599848AEC308DF209594ACFC1uB4AF" TargetMode="External"/><Relationship Id="rId26" Type="http://schemas.openxmlformats.org/officeDocument/2006/relationships/hyperlink" Target="consultantplus://offline/ref=66DE65077BEF6743D5F4CF583405567154E59C9A831E3AFA8EC58FE599848AEC308DF209594ACFC4uB4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E65077BEF6743D5F4CF583405567154E59C9A831E3AFA8EC58FE599848AEC308DF209594ACFC7uB4FF" TargetMode="External"/><Relationship Id="rId7" Type="http://schemas.openxmlformats.org/officeDocument/2006/relationships/hyperlink" Target="consultantplus://offline/ref=66DE65077BEF6743D5F4CF583405567154E59C9A831E3AFA8EC58FE599848AEC308DF209594ACFC2uB4BF" TargetMode="External"/><Relationship Id="rId12" Type="http://schemas.openxmlformats.org/officeDocument/2006/relationships/hyperlink" Target="consultantplus://offline/ref=66DE65077BEF6743D5F4CF583405567154E59C9A831E3AFA8EC58FE599848AEC308DF209594ACFC0uB4CF" TargetMode="External"/><Relationship Id="rId17" Type="http://schemas.openxmlformats.org/officeDocument/2006/relationships/hyperlink" Target="consultantplus://offline/ref=66DE65077BEF6743D5F4CF583405567154E59C9A831E3AFA8EC58FE599848AEC308DF209594ACFC1uB4DF" TargetMode="External"/><Relationship Id="rId25" Type="http://schemas.openxmlformats.org/officeDocument/2006/relationships/hyperlink" Target="consultantplus://offline/ref=66DE65077BEF6743D5F4CF583405567154E59C9A831E3AFA8EC58FE599848AEC308DF209594ACFC4uB4B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E65077BEF6743D5F4CF583405567154E59C9A831E3AFA8EC58FE599848AEC308DF209594ACFC0uB45F" TargetMode="External"/><Relationship Id="rId20" Type="http://schemas.openxmlformats.org/officeDocument/2006/relationships/hyperlink" Target="consultantplus://offline/ref=66DE65077BEF6743D5F4CF583405567154E59C9A831E3AFA8EC58FE599848AEC308DF209594ACFC7uB4DF" TargetMode="External"/><Relationship Id="rId29" Type="http://schemas.openxmlformats.org/officeDocument/2006/relationships/hyperlink" Target="consultantplus://offline/ref=66DE65077BEF6743D5F4CF583405567154E59C9A831E3AFA8EC58FE599848AEC308DF209594ACFC5uB4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E65077BEF6743D5F4CF583405567154E5919F811F3AFA8EC58FE599848AEC308DF20B51u44DF" TargetMode="External"/><Relationship Id="rId11" Type="http://schemas.openxmlformats.org/officeDocument/2006/relationships/hyperlink" Target="consultantplus://offline/ref=66DE65077BEF6743D5F4CF583405567154E59C9A831E3AFA8EC58FE599848AEC308DF209594ACFC3uB44F" TargetMode="External"/><Relationship Id="rId24" Type="http://schemas.openxmlformats.org/officeDocument/2006/relationships/hyperlink" Target="consultantplus://offline/ref=66DE65077BEF6743D5F4CF583405567154E59C9A831E3AFA8EC58FE599848AEC308DF209594ACFC4uB49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6DE65077BEF6743D5F4CF583405567154E59C9A831E3AFA8EC58FE599848AEC308DF209594ACFC2uB4BF" TargetMode="External"/><Relationship Id="rId15" Type="http://schemas.openxmlformats.org/officeDocument/2006/relationships/hyperlink" Target="consultantplus://offline/ref=66DE65077BEF6743D5F4CF583405567154E59C9A831E3AFA8EC58FE599848AEC308DF209594ACFC0uB4BF" TargetMode="External"/><Relationship Id="rId23" Type="http://schemas.openxmlformats.org/officeDocument/2006/relationships/hyperlink" Target="consultantplus://offline/ref=66DE65077BEF6743D5F4CF583405567154E59C9A831E3AFA8EC58FE599848AEC308DF209594ACFC7uB4AF" TargetMode="External"/><Relationship Id="rId28" Type="http://schemas.openxmlformats.org/officeDocument/2006/relationships/hyperlink" Target="consultantplus://offline/ref=66DE65077BEF6743D5F4CF583405567154E59C9A831E3AFA8EC58FE599848AEC308DF209594ACFC5uB4CF" TargetMode="External"/><Relationship Id="rId10" Type="http://schemas.openxmlformats.org/officeDocument/2006/relationships/hyperlink" Target="consultantplus://offline/ref=66DE65077BEF6743D5F4CF583405567154E59C9A831E3AFA8EC58FE599848AEC308DF209594ACFC3uB48F" TargetMode="External"/><Relationship Id="rId19" Type="http://schemas.openxmlformats.org/officeDocument/2006/relationships/hyperlink" Target="consultantplus://offline/ref=66DE65077BEF6743D5F4CF583405567154E59C9A831E3AFA8EC58FE599848AEC308DF209594ACFC6uB45F" TargetMode="External"/><Relationship Id="rId31" Type="http://schemas.openxmlformats.org/officeDocument/2006/relationships/hyperlink" Target="consultantplus://offline/ref=66DE65077BEF6743D5F4CF583405567154E59C9A831E3AFA8EC58FE599848AEC308DF209594ACFC5uB4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E65077BEF6743D5F4CF583405567154E59C9A831E3AFA8EC58FE599848AEC308DF209594ACFC3uB4EF" TargetMode="External"/><Relationship Id="rId14" Type="http://schemas.openxmlformats.org/officeDocument/2006/relationships/hyperlink" Target="consultantplus://offline/ref=66DE65077BEF6743D5F4CF583405567154E59C9A831E3AFA8EC58FE599848AEC308DF209594ACFC0uB49F" TargetMode="External"/><Relationship Id="rId22" Type="http://schemas.openxmlformats.org/officeDocument/2006/relationships/hyperlink" Target="consultantplus://offline/ref=66DE65077BEF6743D5F4CF583405567154E59C9A831E3AFA8EC58FE599848AEC308DF209594ACFC7uB49F" TargetMode="External"/><Relationship Id="rId27" Type="http://schemas.openxmlformats.org/officeDocument/2006/relationships/hyperlink" Target="consultantplus://offline/ref=66DE65077BEF6743D5F4CF583405567154E59C9A831E3AFA8EC58FE599848AEC308DF209594ACFC5uB4CF" TargetMode="External"/><Relationship Id="rId30" Type="http://schemas.openxmlformats.org/officeDocument/2006/relationships/hyperlink" Target="consultantplus://offline/ref=66DE65077BEF6743D5F4CF583405567154E59C9A831E3AFA8EC58FE599848AEC308DF209594ACFC5uB4CF" TargetMode="External"/><Relationship Id="rId8" Type="http://schemas.openxmlformats.org/officeDocument/2006/relationships/hyperlink" Target="consultantplus://offline/ref=66DE65077BEF6743D5F4CF583405567154E59C9A831E3AFA8EC58FE599848AEC308DF209594ACFC3uB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4122</Words>
  <Characters>23501</Characters>
  <Application>Microsoft Office Word</Application>
  <DocSecurity>0</DocSecurity>
  <Lines>195</Lines>
  <Paragraphs>55</Paragraphs>
  <ScaleCrop>false</ScaleCrop>
  <Company>Your Company Name</Company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Vasileva_EV</dc:creator>
  <cp:keywords/>
  <dc:description/>
  <cp:lastModifiedBy>User37</cp:lastModifiedBy>
  <cp:revision>10</cp:revision>
  <dcterms:created xsi:type="dcterms:W3CDTF">2018-02-12T05:56:00Z</dcterms:created>
  <dcterms:modified xsi:type="dcterms:W3CDTF">2018-04-17T10:26:00Z</dcterms:modified>
</cp:coreProperties>
</file>